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49" w:rsidRDefault="00284749" w:rsidP="00284749">
      <w:pPr>
        <w:pStyle w:val="Titlu1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proiect-de-hotărâre"/>
      <w:r w:rsidRPr="00AC4536">
        <w:rPr>
          <w:sz w:val="22"/>
          <w:szCs w:val="22"/>
          <w:lang w:val="it-IT"/>
        </w:rPr>
        <w:t>Eventualele opinii, propuneri sau sugestii referitoare la acest proiect de hotarâre pot fi depuse la sediul Primăriei Buziaş sau prin fax : 0256/321450, or</w:t>
      </w:r>
      <w:r>
        <w:rPr>
          <w:sz w:val="22"/>
          <w:szCs w:val="22"/>
          <w:lang w:val="it-IT"/>
        </w:rPr>
        <w:t>i</w:t>
      </w:r>
      <w:r w:rsidRPr="00AC4536">
        <w:rPr>
          <w:sz w:val="22"/>
          <w:szCs w:val="22"/>
          <w:lang w:val="it-IT"/>
        </w:rPr>
        <w:t xml:space="preserve"> e-mail: primbuzias@yahoo.com, până în data de  </w:t>
      </w:r>
      <w:r>
        <w:rPr>
          <w:sz w:val="22"/>
          <w:szCs w:val="22"/>
          <w:lang w:val="it-IT"/>
        </w:rPr>
        <w:t>08 iunie 2026</w:t>
      </w:r>
      <w:r w:rsidRPr="00AC4536">
        <w:rPr>
          <w:sz w:val="22"/>
          <w:szCs w:val="22"/>
          <w:lang w:val="it-IT"/>
        </w:rPr>
        <w:t>, ora 1</w:t>
      </w:r>
      <w:r>
        <w:rPr>
          <w:sz w:val="22"/>
          <w:szCs w:val="22"/>
          <w:lang w:val="it-IT"/>
        </w:rPr>
        <w:t>1</w:t>
      </w:r>
      <w:r w:rsidRPr="00AC4536">
        <w:rPr>
          <w:sz w:val="22"/>
          <w:szCs w:val="22"/>
          <w:lang w:val="it-IT"/>
        </w:rPr>
        <w:t>,00.</w:t>
      </w:r>
    </w:p>
    <w:p w:rsidR="00284749" w:rsidRDefault="00284749">
      <w:pPr>
        <w:pStyle w:val="Titlu1"/>
        <w:rPr>
          <w:rFonts w:ascii="Times New Roman" w:eastAsia="Times New Roman" w:hAnsi="Times New Roman" w:cs="Times New Roman"/>
        </w:rPr>
      </w:pPr>
    </w:p>
    <w:p w:rsidR="00284749" w:rsidRDefault="00284749">
      <w:pPr>
        <w:pStyle w:val="Titlu1"/>
        <w:rPr>
          <w:rFonts w:ascii="Times New Roman" w:eastAsia="Times New Roman" w:hAnsi="Times New Roman" w:cs="Times New Roman"/>
        </w:rPr>
      </w:pPr>
    </w:p>
    <w:p w:rsidR="00A0496C" w:rsidRDefault="003A5553">
      <w:pPr>
        <w:pStyle w:val="Titlu1"/>
      </w:pPr>
      <w:r>
        <w:rPr>
          <w:rFonts w:ascii="Times New Roman" w:eastAsia="Times New Roman" w:hAnsi="Times New Roman" w:cs="Times New Roman"/>
        </w:rPr>
        <w:t>PROIECT DE HOTĂRÂRE</w:t>
      </w:r>
    </w:p>
    <w:p w:rsidR="00A0496C" w:rsidRDefault="003A5553" w:rsidP="00334F6C">
      <w:pPr>
        <w:pStyle w:val="Titlu2"/>
        <w:jc w:val="center"/>
      </w:pPr>
      <w:bookmarkStart w:id="1" w:name="nr.-____-8843-23.05.2026"/>
      <w:r>
        <w:rPr>
          <w:rFonts w:ascii="Times New Roman" w:eastAsia="Times New Roman" w:hAnsi="Times New Roman" w:cs="Times New Roman"/>
        </w:rPr>
        <w:t xml:space="preserve">Nr. </w:t>
      </w:r>
      <w:r w:rsidR="005E2151">
        <w:rPr>
          <w:rFonts w:ascii="Times New Roman" w:eastAsia="Times New Roman" w:hAnsi="Times New Roman" w:cs="Times New Roman"/>
        </w:rPr>
        <w:t>39/9048/28.05.2026</w:t>
      </w:r>
    </w:p>
    <w:p w:rsidR="00F22C36" w:rsidRDefault="003A5553" w:rsidP="00F22C36">
      <w:pPr>
        <w:jc w:val="center"/>
        <w:rPr>
          <w:szCs w:val="24"/>
        </w:rPr>
      </w:pPr>
      <w:r>
        <w:rPr>
          <w:szCs w:val="24"/>
        </w:rPr>
        <w:t xml:space="preserve">privind aprobarea </w:t>
      </w:r>
    </w:p>
    <w:p w:rsidR="00F22C36" w:rsidRDefault="00F22C36" w:rsidP="00F22C3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Programului de transport public local la nivelul UAT Orașul Buziaș</w:t>
      </w:r>
    </w:p>
    <w:p w:rsidR="00F22C36" w:rsidRDefault="00F22C36" w:rsidP="00F22C36">
      <w:pPr>
        <w:pStyle w:val="Listparagraf"/>
        <w:numPr>
          <w:ilvl w:val="0"/>
          <w:numId w:val="15"/>
        </w:numPr>
        <w:jc w:val="center"/>
      </w:pPr>
      <w:r w:rsidRPr="00CC5FEB">
        <w:rPr>
          <w:b/>
          <w:bCs/>
          <w:szCs w:val="24"/>
        </w:rPr>
        <w:t>componenta urban – periurban intern cu microbuze electrice -</w:t>
      </w:r>
    </w:p>
    <w:p w:rsidR="00A0496C" w:rsidRDefault="00822D09">
      <w:r w:rsidRPr="00822D09">
        <w:rPr>
          <w:szCs w:val="24"/>
        </w:rPr>
        <w:pict>
          <v:rect id="_x0000_i1025" style="width:0;height:1.5pt" o:hralign="center" o:hrstd="t" o:hr="t"/>
        </w:pict>
      </w:r>
    </w:p>
    <w:p w:rsidR="00A0496C" w:rsidRDefault="003A5553">
      <w:r>
        <w:rPr>
          <w:szCs w:val="24"/>
        </w:rPr>
        <w:t>Consiliul Local al Orașului Buziaș, întrunit în ședința ordinară din data de _____ /</w:t>
      </w:r>
      <w:r>
        <w:rPr>
          <w:szCs w:val="24"/>
        </w:rPr>
        <w:t xml:space="preserve"> _____ / 2026,</w:t>
      </w:r>
    </w:p>
    <w:p w:rsidR="00A0496C" w:rsidRDefault="003A5553">
      <w:pPr>
        <w:pStyle w:val="Corptext"/>
      </w:pPr>
      <w:r>
        <w:rPr>
          <w:b/>
          <w:bCs/>
          <w:szCs w:val="24"/>
        </w:rPr>
        <w:t>Având în vedere:</w:t>
      </w:r>
    </w:p>
    <w:p w:rsidR="00BD247E" w:rsidRPr="00BD247E" w:rsidRDefault="00BD247E" w:rsidP="00BD247E">
      <w:pPr>
        <w:pStyle w:val="Listparagraf"/>
        <w:numPr>
          <w:ilvl w:val="0"/>
          <w:numId w:val="11"/>
        </w:numPr>
        <w:spacing w:before="80" w:after="160"/>
        <w:rPr>
          <w:b/>
          <w:szCs w:val="24"/>
        </w:rPr>
      </w:pPr>
      <w:r w:rsidRPr="00BD247E">
        <w:rPr>
          <w:b/>
          <w:szCs w:val="24"/>
        </w:rPr>
        <w:t>Referatul nr.</w:t>
      </w:r>
      <w:r w:rsidR="00736253">
        <w:rPr>
          <w:b/>
          <w:szCs w:val="24"/>
        </w:rPr>
        <w:t xml:space="preserve"> 9047</w:t>
      </w:r>
      <w:r w:rsidRPr="00BD247E">
        <w:rPr>
          <w:b/>
          <w:szCs w:val="24"/>
        </w:rPr>
        <w:t>/28.05.2026 privind adoptarea în procedură de urgență, în temeiul art. 7 alin. (13) din Legea nr. 52/2003 privind transparența decizională în administrația publică</w:t>
      </w:r>
    </w:p>
    <w:p w:rsidR="00A0496C" w:rsidRPr="005E2CD2" w:rsidRDefault="003A5553">
      <w:pPr>
        <w:numPr>
          <w:ilvl w:val="0"/>
          <w:numId w:val="11"/>
        </w:numPr>
      </w:pPr>
      <w:r>
        <w:rPr>
          <w:b/>
          <w:bCs/>
          <w:szCs w:val="24"/>
        </w:rPr>
        <w:t xml:space="preserve">Referatul de necesitate nr. </w:t>
      </w:r>
      <w:r w:rsidR="005E2151">
        <w:rPr>
          <w:b/>
          <w:bCs/>
          <w:szCs w:val="24"/>
        </w:rPr>
        <w:t>9047/28.05.2026</w:t>
      </w:r>
      <w:r>
        <w:rPr>
          <w:szCs w:val="24"/>
        </w:rPr>
        <w:t xml:space="preserve"> al Compartimentului Transport</w:t>
      </w:r>
      <w:r w:rsidR="005E2CD2">
        <w:rPr>
          <w:szCs w:val="24"/>
        </w:rPr>
        <w:t xml:space="preserve">, </w:t>
      </w:r>
      <w:r>
        <w:rPr>
          <w:szCs w:val="24"/>
        </w:rPr>
        <w:t>al Serviciului Administrație Publică Locală</w:t>
      </w:r>
      <w:r w:rsidR="005E2CD2">
        <w:rPr>
          <w:szCs w:val="24"/>
        </w:rPr>
        <w:t xml:space="preserve"> </w:t>
      </w:r>
      <w:r>
        <w:rPr>
          <w:szCs w:val="24"/>
        </w:rPr>
        <w:t xml:space="preserve"> </w:t>
      </w:r>
      <w:r w:rsidR="005E2CD2">
        <w:rPr>
          <w:szCs w:val="24"/>
        </w:rPr>
        <w:t xml:space="preserve">și al Serviciului Taxe și impozite, buget, contabilitate </w:t>
      </w:r>
      <w:r>
        <w:rPr>
          <w:szCs w:val="24"/>
        </w:rPr>
        <w:t xml:space="preserve">prin care se propune inițierea proiectului de hotărâre privind aprobarea Programului de transport public local al UAT Orașul </w:t>
      </w:r>
      <w:r w:rsidRPr="005E2CD2">
        <w:rPr>
          <w:szCs w:val="24"/>
        </w:rPr>
        <w:t>Buziaș</w:t>
      </w:r>
      <w:r w:rsidR="005E2CD2" w:rsidRPr="005E2CD2">
        <w:rPr>
          <w:szCs w:val="24"/>
        </w:rPr>
        <w:t xml:space="preserve"> componenta urban – periurban intern cu microbuze electrice</w:t>
      </w:r>
      <w:r w:rsidRPr="005E2CD2">
        <w:rPr>
          <w:szCs w:val="24"/>
        </w:rPr>
        <w:t>;</w:t>
      </w:r>
    </w:p>
    <w:p w:rsidR="00A0496C" w:rsidRDefault="003A5553">
      <w:pPr>
        <w:numPr>
          <w:ilvl w:val="0"/>
          <w:numId w:val="11"/>
        </w:numPr>
      </w:pPr>
      <w:r>
        <w:rPr>
          <w:b/>
          <w:bCs/>
          <w:szCs w:val="24"/>
        </w:rPr>
        <w:t xml:space="preserve">Referatul de aprobare nr. </w:t>
      </w:r>
      <w:r w:rsidR="005E2CD2">
        <w:rPr>
          <w:b/>
          <w:bCs/>
          <w:szCs w:val="24"/>
        </w:rPr>
        <w:t xml:space="preserve">_____________ </w:t>
      </w:r>
      <w:r>
        <w:rPr>
          <w:szCs w:val="24"/>
        </w:rPr>
        <w:t>al Primarului Orașului B</w:t>
      </w:r>
      <w:r>
        <w:rPr>
          <w:szCs w:val="24"/>
        </w:rPr>
        <w:t>uziaș, ec. Sorin MUNTEANU, în calitate de inițiator;</w:t>
      </w:r>
    </w:p>
    <w:p w:rsidR="00A0496C" w:rsidRDefault="003A5553">
      <w:pPr>
        <w:numPr>
          <w:ilvl w:val="0"/>
          <w:numId w:val="11"/>
        </w:numPr>
      </w:pPr>
      <w:r>
        <w:rPr>
          <w:b/>
          <w:bCs/>
          <w:szCs w:val="24"/>
        </w:rPr>
        <w:t xml:space="preserve">Raportul de specialitate nr. </w:t>
      </w:r>
      <w:r w:rsidR="005E2CD2">
        <w:rPr>
          <w:b/>
          <w:bCs/>
          <w:szCs w:val="24"/>
        </w:rPr>
        <w:t>____________</w:t>
      </w:r>
      <w:r>
        <w:rPr>
          <w:szCs w:val="24"/>
        </w:rPr>
        <w:t>întocmit de Serviciul Buget-Contabilitate-Finanțe, Serviciul Administrație Publică Locală și Compartimentul Transport;</w:t>
      </w:r>
    </w:p>
    <w:p w:rsidR="00A0496C" w:rsidRDefault="003A5553">
      <w:pPr>
        <w:numPr>
          <w:ilvl w:val="0"/>
          <w:numId w:val="11"/>
        </w:numPr>
      </w:pPr>
      <w:r>
        <w:rPr>
          <w:b/>
          <w:bCs/>
          <w:szCs w:val="24"/>
        </w:rPr>
        <w:t>Avizele comisiilor de specialitate</w:t>
      </w:r>
      <w:r>
        <w:rPr>
          <w:szCs w:val="24"/>
        </w:rPr>
        <w:t xml:space="preserve"> ale Cons</w:t>
      </w:r>
      <w:r>
        <w:rPr>
          <w:szCs w:val="24"/>
        </w:rPr>
        <w:t>iliului Local al Orașului Buziaș</w:t>
      </w:r>
      <w:r w:rsidR="00DC088D">
        <w:rPr>
          <w:szCs w:val="24"/>
        </w:rPr>
        <w:t xml:space="preserve"> care acordă aviz __________</w:t>
      </w:r>
    </w:p>
    <w:p w:rsidR="00A0496C" w:rsidRDefault="003A5553">
      <w:pPr>
        <w:numPr>
          <w:ilvl w:val="0"/>
          <w:numId w:val="13"/>
        </w:numPr>
      </w:pPr>
      <w:r>
        <w:rPr>
          <w:b/>
          <w:bCs/>
          <w:szCs w:val="24"/>
        </w:rPr>
        <w:t>Avizul pentru legalitate</w:t>
      </w:r>
      <w:r>
        <w:rPr>
          <w:szCs w:val="24"/>
        </w:rPr>
        <w:t xml:space="preserve"> dat de Secretarul General al UAT Orașul Buziaș, Vlada CRISTINA, conform art. 243 alin. (1) lit. a) din OUG nr. 57/2019;</w:t>
      </w:r>
    </w:p>
    <w:p w:rsidR="00A0496C" w:rsidRDefault="00BC20E0">
      <w:pPr>
        <w:numPr>
          <w:ilvl w:val="0"/>
          <w:numId w:val="13"/>
        </w:numPr>
      </w:pPr>
      <w:r>
        <w:rPr>
          <w:szCs w:val="24"/>
        </w:rPr>
        <w:t xml:space="preserve">HCL Buziaș nr. ___________privind aprobarea Studiului de oportunitate </w:t>
      </w:r>
    </w:p>
    <w:p w:rsidR="00A0496C" w:rsidRDefault="003A5553">
      <w:pPr>
        <w:numPr>
          <w:ilvl w:val="0"/>
          <w:numId w:val="13"/>
        </w:numPr>
      </w:pPr>
      <w:r>
        <w:rPr>
          <w:szCs w:val="24"/>
        </w:rPr>
        <w:lastRenderedPageBreak/>
        <w:t>HCL Buziaș nr. _</w:t>
      </w:r>
      <w:r w:rsidR="00BC20E0">
        <w:rPr>
          <w:szCs w:val="24"/>
        </w:rPr>
        <w:t>__________</w:t>
      </w:r>
      <w:r>
        <w:rPr>
          <w:szCs w:val="24"/>
        </w:rPr>
        <w:t xml:space="preserve"> privind aprobarea Strategiei locale de transport public </w:t>
      </w:r>
    </w:p>
    <w:p w:rsidR="00A0496C" w:rsidRDefault="003A5553">
      <w:pPr>
        <w:numPr>
          <w:ilvl w:val="0"/>
          <w:numId w:val="13"/>
        </w:numPr>
      </w:pPr>
      <w:r>
        <w:rPr>
          <w:b/>
          <w:bCs/>
          <w:szCs w:val="24"/>
        </w:rPr>
        <w:t>HCL Buziaș nr. 34/30.06.2025</w:t>
      </w:r>
      <w:r>
        <w:rPr>
          <w:szCs w:val="24"/>
        </w:rPr>
        <w:t xml:space="preserve"> (aderare ADI), </w:t>
      </w:r>
      <w:r>
        <w:rPr>
          <w:b/>
          <w:bCs/>
          <w:szCs w:val="24"/>
        </w:rPr>
        <w:t>nr. 14, 15, 16/23.03.2026</w:t>
      </w:r>
      <w:r>
        <w:rPr>
          <w:szCs w:val="24"/>
        </w:rPr>
        <w:t xml:space="preserve"> (mandate, contracte, studiu) și </w:t>
      </w:r>
      <w:r>
        <w:rPr>
          <w:b/>
          <w:bCs/>
          <w:szCs w:val="24"/>
        </w:rPr>
        <w:t>pachetul HCL în adoptare</w:t>
      </w:r>
      <w:r>
        <w:rPr>
          <w:szCs w:val="24"/>
        </w:rPr>
        <w:t xml:space="preserve"> din 20.05.2026 (aderare </w:t>
      </w:r>
      <w:r>
        <w:rPr>
          <w:szCs w:val="24"/>
        </w:rPr>
        <w:t>comune, modificare contracte, politică tarifară);</w:t>
      </w:r>
    </w:p>
    <w:p w:rsidR="00A0496C" w:rsidRDefault="003A5553">
      <w:pPr>
        <w:numPr>
          <w:ilvl w:val="0"/>
          <w:numId w:val="13"/>
        </w:numPr>
      </w:pPr>
      <w:r>
        <w:rPr>
          <w:b/>
          <w:bCs/>
          <w:szCs w:val="24"/>
        </w:rPr>
        <w:t>Contractul de delegare Grupa 3 ADI TRANSTIMIȘ</w:t>
      </w:r>
      <w:r>
        <w:rPr>
          <w:szCs w:val="24"/>
        </w:rPr>
        <w:t xml:space="preserve"> din 31.03.2026, cu Act adițional nr. 1;</w:t>
      </w:r>
    </w:p>
    <w:p w:rsidR="00A0496C" w:rsidRDefault="003A5553">
      <w:pPr>
        <w:numPr>
          <w:ilvl w:val="0"/>
          <w:numId w:val="13"/>
        </w:numPr>
      </w:pPr>
      <w:r>
        <w:rPr>
          <w:b/>
          <w:bCs/>
          <w:szCs w:val="24"/>
        </w:rPr>
        <w:t>Statutul ADI TRANSTIMIȘ</w:t>
      </w:r>
      <w:r>
        <w:rPr>
          <w:szCs w:val="24"/>
        </w:rPr>
        <w:t xml:space="preserve"> (forma consolidată 19.03.2025);</w:t>
      </w:r>
    </w:p>
    <w:p w:rsidR="00A0496C" w:rsidRDefault="003A5553">
      <w:pPr>
        <w:numPr>
          <w:ilvl w:val="0"/>
          <w:numId w:val="13"/>
        </w:numPr>
      </w:pPr>
      <w:r>
        <w:rPr>
          <w:b/>
          <w:bCs/>
          <w:szCs w:val="24"/>
        </w:rPr>
        <w:t>Planul de Mobilitate Urbană Durabilă (PMUD) Buziaș</w:t>
      </w:r>
      <w:r>
        <w:rPr>
          <w:szCs w:val="24"/>
        </w:rPr>
        <w:t xml:space="preserve"> — forma finală;</w:t>
      </w:r>
    </w:p>
    <w:p w:rsidR="00A0496C" w:rsidRDefault="003A5553">
      <w:pPr>
        <w:numPr>
          <w:ilvl w:val="0"/>
          <w:numId w:val="13"/>
        </w:numPr>
      </w:pPr>
      <w:r>
        <w:rPr>
          <w:szCs w:val="24"/>
        </w:rPr>
        <w:t>Consultarea operatorilor și utilizatorilor, conform art. 27 alin. (1) din Legea nr. 92/2007;</w:t>
      </w:r>
    </w:p>
    <w:p w:rsidR="00A0496C" w:rsidRDefault="003A5553">
      <w:pPr>
        <w:numPr>
          <w:ilvl w:val="0"/>
          <w:numId w:val="13"/>
        </w:numPr>
      </w:pPr>
      <w:r>
        <w:rPr>
          <w:szCs w:val="24"/>
        </w:rPr>
        <w:t>Respectarea procedurii de transparență decizională, conform art. 7 din Legea nr. 52/2003;</w:t>
      </w:r>
    </w:p>
    <w:p w:rsidR="00A0496C" w:rsidRDefault="003A5553">
      <w:r>
        <w:rPr>
          <w:b/>
          <w:bCs/>
          <w:szCs w:val="24"/>
        </w:rPr>
        <w:t>În temeiul prevederilor: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>art. 1 alin. (5), art. 120, art</w:t>
      </w:r>
      <w:r>
        <w:rPr>
          <w:szCs w:val="24"/>
        </w:rPr>
        <w:t xml:space="preserve">. 121 și art. 136 alin. (1) și (5) din </w:t>
      </w:r>
      <w:r>
        <w:rPr>
          <w:b/>
          <w:bCs/>
          <w:szCs w:val="24"/>
        </w:rPr>
        <w:t>Constituția României</w:t>
      </w:r>
      <w:r>
        <w:rPr>
          <w:szCs w:val="24"/>
        </w:rPr>
        <w:t>, republicată în M.Of. nr. 767/31.10.2003;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3, art. 4 și art. 6 paragraful 1 din </w:t>
      </w:r>
      <w:r>
        <w:rPr>
          <w:b/>
          <w:bCs/>
          <w:szCs w:val="24"/>
        </w:rPr>
        <w:t>Carta Europeană a Autonomiei Locale</w:t>
      </w:r>
      <w:r>
        <w:rPr>
          <w:szCs w:val="24"/>
        </w:rPr>
        <w:t xml:space="preserve">, ratificată prin </w:t>
      </w:r>
      <w:r>
        <w:rPr>
          <w:b/>
          <w:bCs/>
          <w:szCs w:val="24"/>
        </w:rPr>
        <w:t>Legea nr. 199/1997</w:t>
      </w:r>
      <w:r>
        <w:rPr>
          <w:szCs w:val="24"/>
        </w:rPr>
        <w:t>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7 alin. (2) din </w:t>
      </w:r>
      <w:r>
        <w:rPr>
          <w:b/>
          <w:bCs/>
          <w:szCs w:val="24"/>
        </w:rPr>
        <w:t>Legea nr. 287/2009</w:t>
      </w:r>
      <w:r>
        <w:rPr>
          <w:b/>
          <w:bCs/>
          <w:szCs w:val="24"/>
        </w:rPr>
        <w:t xml:space="preserve"> privind Codul civil</w:t>
      </w:r>
      <w:r>
        <w:rPr>
          <w:szCs w:val="24"/>
        </w:rPr>
        <w:t>, republicată;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Regulamentului (CE) nr. 1370/2007</w:t>
      </w:r>
      <w:r>
        <w:rPr>
          <w:szCs w:val="24"/>
        </w:rPr>
        <w:t xml:space="preserve"> al Parlamentului European și al Consiliului, cu modificările ulterioare (Reg. (UE) 2016/2338);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1 alin. (2) lit. h), art. 3, art. 7, </w:t>
      </w:r>
      <w:r>
        <w:rPr>
          <w:b/>
          <w:bCs/>
          <w:szCs w:val="24"/>
        </w:rPr>
        <w:t>art. 8 alin. (3) lit. e), i), j)</w:t>
      </w:r>
      <w:r>
        <w:rPr>
          <w:szCs w:val="24"/>
        </w:rPr>
        <w:t xml:space="preserve"> și art. 22 alin. </w:t>
      </w:r>
      <w:r>
        <w:rPr>
          <w:szCs w:val="24"/>
        </w:rPr>
        <w:t xml:space="preserve">(4), art. 43 din </w:t>
      </w:r>
      <w:r>
        <w:rPr>
          <w:b/>
          <w:bCs/>
          <w:szCs w:val="24"/>
        </w:rPr>
        <w:t>Legea serviciilor comunitare de utilități publice nr. 51/2006</w:t>
      </w:r>
      <w:r>
        <w:rPr>
          <w:szCs w:val="24"/>
        </w:rPr>
        <w:t>, republicată, cu modificările și completările ulterioare;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1, art. 3, art. 4, art. 16 alin. (4)-(7), </w:t>
      </w:r>
      <w:r>
        <w:rPr>
          <w:b/>
          <w:bCs/>
          <w:szCs w:val="24"/>
        </w:rPr>
        <w:t>art. 17 alin. (1) lit. b), c) și h)</w:t>
      </w:r>
      <w:r>
        <w:rPr>
          <w:szCs w:val="24"/>
        </w:rPr>
        <w:t xml:space="preserve">, art. 21, </w:t>
      </w:r>
      <w:r>
        <w:rPr>
          <w:b/>
          <w:bCs/>
          <w:szCs w:val="24"/>
        </w:rPr>
        <w:t>art. 27 alin. (1) și (2)</w:t>
      </w:r>
      <w:r>
        <w:rPr>
          <w:szCs w:val="24"/>
        </w:rPr>
        <w:t xml:space="preserve">, art. 28, art. 41, art. 43 din </w:t>
      </w:r>
      <w:r>
        <w:rPr>
          <w:b/>
          <w:bCs/>
          <w:szCs w:val="24"/>
        </w:rPr>
        <w:t>Legea serviciilor publice de transport persoane nr. 92/2007</w:t>
      </w:r>
      <w:r>
        <w:rPr>
          <w:szCs w:val="24"/>
        </w:rPr>
        <w:t>, cu modificările și completările ulterioare;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35 din </w:t>
      </w:r>
      <w:r>
        <w:rPr>
          <w:b/>
          <w:bCs/>
          <w:szCs w:val="24"/>
        </w:rPr>
        <w:t>Legea nr. 273/2006 privind finanțele publice locale</w:t>
      </w:r>
      <w:r>
        <w:rPr>
          <w:szCs w:val="24"/>
        </w:rPr>
        <w:t>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92, art. 95-101, </w:t>
      </w:r>
      <w:r>
        <w:rPr>
          <w:b/>
          <w:bCs/>
          <w:szCs w:val="24"/>
        </w:rPr>
        <w:t>art. 129 alin. (2) lit. d) și al</w:t>
      </w:r>
      <w:r>
        <w:rPr>
          <w:b/>
          <w:bCs/>
          <w:szCs w:val="24"/>
        </w:rPr>
        <w:t>in. (7) lit. n)</w:t>
      </w:r>
      <w:r>
        <w:rPr>
          <w:szCs w:val="24"/>
        </w:rPr>
        <w:t xml:space="preserve">, art. 132, art. 136, </w:t>
      </w:r>
      <w:r>
        <w:rPr>
          <w:b/>
          <w:bCs/>
          <w:szCs w:val="24"/>
        </w:rPr>
        <w:t>art. 139 alin. (3) lit. c)</w:t>
      </w:r>
      <w:r>
        <w:rPr>
          <w:szCs w:val="24"/>
        </w:rPr>
        <w:t xml:space="preserve">, art. 140, art. 196-200 și art. 243 din </w:t>
      </w:r>
      <w:r>
        <w:rPr>
          <w:b/>
          <w:bCs/>
          <w:szCs w:val="24"/>
        </w:rPr>
        <w:t>OUG nr. 57/2019 privind Codul administrativ</w:t>
      </w:r>
      <w:r>
        <w:rPr>
          <w:szCs w:val="24"/>
        </w:rPr>
        <w:t>, cu modificările și completările ulterioare;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30, art. 40-58 și art. 80-84 din </w:t>
      </w:r>
      <w:r>
        <w:rPr>
          <w:b/>
          <w:bCs/>
          <w:szCs w:val="24"/>
        </w:rPr>
        <w:t>Legea nr. 24/2000</w:t>
      </w:r>
      <w:r>
        <w:rPr>
          <w:szCs w:val="24"/>
        </w:rPr>
        <w:t xml:space="preserve"> privind</w:t>
      </w:r>
      <w:r>
        <w:rPr>
          <w:szCs w:val="24"/>
        </w:rPr>
        <w:t xml:space="preserve"> normele de tehnică legislativă, republicată;</w:t>
      </w:r>
    </w:p>
    <w:p w:rsidR="00A0496C" w:rsidRDefault="003A5553">
      <w:pPr>
        <w:numPr>
          <w:ilvl w:val="0"/>
          <w:numId w:val="14"/>
        </w:numPr>
      </w:pPr>
      <w:r>
        <w:rPr>
          <w:szCs w:val="24"/>
        </w:rPr>
        <w:t xml:space="preserve">art. 4-7 din </w:t>
      </w:r>
      <w:r>
        <w:rPr>
          <w:b/>
          <w:bCs/>
          <w:szCs w:val="24"/>
        </w:rPr>
        <w:t>Legea nr. 52/2003 privind transparența decizională</w:t>
      </w:r>
      <w:r>
        <w:rPr>
          <w:szCs w:val="24"/>
        </w:rPr>
        <w:t>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Ordinului ANRSC nr. 272/2007</w:t>
      </w:r>
      <w:r>
        <w:rPr>
          <w:szCs w:val="24"/>
        </w:rPr>
        <w:t xml:space="preserve"> pentru aprobarea Normelor-cadru tarifare — în special art. 7, 9, 16, 20-26 și Anexa 1;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Ordinului ANRSC nr. 206/2007</w:t>
      </w:r>
      <w:r>
        <w:rPr>
          <w:szCs w:val="24"/>
        </w:rPr>
        <w:t xml:space="preserve"> </w:t>
      </w:r>
      <w:r>
        <w:rPr>
          <w:szCs w:val="24"/>
        </w:rPr>
        <w:t xml:space="preserve">și </w:t>
      </w:r>
      <w:r>
        <w:rPr>
          <w:b/>
          <w:bCs/>
          <w:szCs w:val="24"/>
        </w:rPr>
        <w:t>Ordinului ANRSC nr. 207/2007</w:t>
      </w:r>
      <w:r>
        <w:rPr>
          <w:szCs w:val="24"/>
        </w:rPr>
        <w:t>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Ordinului MIRA nr. 972/2007</w:t>
      </w:r>
      <w:r>
        <w:rPr>
          <w:szCs w:val="24"/>
        </w:rPr>
        <w:t xml:space="preserve"> (regulament-cadru + caiet-cadru transport public local);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lastRenderedPageBreak/>
        <w:t>Ordinului comun ANRSC + ANAP nr. 131/1.401/2019</w:t>
      </w:r>
      <w:r>
        <w:rPr>
          <w:szCs w:val="24"/>
        </w:rPr>
        <w:t xml:space="preserve"> privind documentele standard și contractul-cadru de delegare — Anexele 1, 2, 3, 5, 6, 9, 1</w:t>
      </w:r>
      <w:r>
        <w:rPr>
          <w:szCs w:val="24"/>
        </w:rPr>
        <w:t>1, 12, 14, 17;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Ordinului MTI nr. 980/2011</w:t>
      </w:r>
      <w:r>
        <w:rPr>
          <w:szCs w:val="24"/>
        </w:rPr>
        <w:t xml:space="preserve"> privind normele metodologice de aplicare a OG nr. 27/2011 (Anexa 17 — model grafic de circulație);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Ordinului SGG nr. 600/2018</w:t>
      </w:r>
      <w:r>
        <w:rPr>
          <w:szCs w:val="24"/>
        </w:rPr>
        <w:t xml:space="preserve"> privind Codul controlului intern managerial (SCIM);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HG nr. 855/2008</w:t>
      </w:r>
      <w:r>
        <w:rPr>
          <w:szCs w:val="24"/>
        </w:rPr>
        <w:t xml:space="preserve"> (statut-cadru ADI se</w:t>
      </w:r>
      <w:r>
        <w:rPr>
          <w:szCs w:val="24"/>
        </w:rPr>
        <w:t>rvicii utilități publice);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HG nr. 1364/2006</w:t>
      </w:r>
      <w:r>
        <w:rPr>
          <w:szCs w:val="24"/>
        </w:rPr>
        <w:t xml:space="preserve"> (drepturi donatori sânge — reducere 50%);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HG nr. 877/2018</w:t>
      </w:r>
      <w:r>
        <w:rPr>
          <w:szCs w:val="24"/>
        </w:rPr>
        <w:t xml:space="preserve"> (SNDD 2030 — ODD 9, 11, 13);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HG nr. 1086/2022</w:t>
      </w:r>
      <w:r>
        <w:rPr>
          <w:szCs w:val="24"/>
        </w:rPr>
        <w:t xml:space="preserve"> (clasificare rețea drumuri) și </w:t>
      </w:r>
      <w:r>
        <w:rPr>
          <w:b/>
          <w:bCs/>
          <w:szCs w:val="24"/>
        </w:rPr>
        <w:t>HG nr. 1154/2021</w:t>
      </w:r>
      <w:r>
        <w:rPr>
          <w:szCs w:val="24"/>
        </w:rPr>
        <w:t xml:space="preserve"> (pachete bugetare);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Legii nr. 44/1994</w:t>
      </w:r>
      <w:r>
        <w:rPr>
          <w:szCs w:val="24"/>
        </w:rPr>
        <w:t xml:space="preserve"> (veterani de război) ș</w:t>
      </w:r>
      <w:r>
        <w:rPr>
          <w:szCs w:val="24"/>
        </w:rPr>
        <w:t xml:space="preserve">i </w:t>
      </w:r>
      <w:r>
        <w:rPr>
          <w:b/>
          <w:bCs/>
          <w:szCs w:val="24"/>
        </w:rPr>
        <w:t>Legii nr. 448/2006</w:t>
      </w:r>
      <w:r>
        <w:rPr>
          <w:szCs w:val="24"/>
        </w:rPr>
        <w:t xml:space="preserve"> (drepturile persoanelor cu dizabilități), republicate;</w:t>
      </w:r>
    </w:p>
    <w:p w:rsidR="00A0496C" w:rsidRDefault="003A5553">
      <w:pPr>
        <w:numPr>
          <w:ilvl w:val="0"/>
          <w:numId w:val="14"/>
        </w:numPr>
      </w:pPr>
      <w:r>
        <w:rPr>
          <w:b/>
          <w:bCs/>
          <w:szCs w:val="24"/>
        </w:rPr>
        <w:t>Statutului ADI TRANSTIMIȘ</w:t>
      </w:r>
      <w:r>
        <w:rPr>
          <w:szCs w:val="24"/>
        </w:rPr>
        <w:t xml:space="preserve"> și HCL Buziaș anterior citate;</w:t>
      </w:r>
    </w:p>
    <w:p w:rsidR="00A0496C" w:rsidRDefault="003A5553">
      <w:r>
        <w:rPr>
          <w:b/>
          <w:bCs/>
          <w:szCs w:val="24"/>
        </w:rPr>
        <w:t>În temeiul</w:t>
      </w:r>
      <w:r>
        <w:rPr>
          <w:szCs w:val="24"/>
        </w:rPr>
        <w:t xml:space="preserve"> art. 196 alin. (1) lit. a) din OUG nr. 57/2019,</w:t>
      </w:r>
    </w:p>
    <w:p w:rsidR="00A0496C" w:rsidRDefault="00822D09">
      <w:r w:rsidRPr="00822D09">
        <w:rPr>
          <w:szCs w:val="24"/>
        </w:rPr>
        <w:pict>
          <v:rect id="_x0000_i1026" style="width:0;height:1.5pt" o:hralign="center" o:hrstd="t" o:hr="t"/>
        </w:pict>
      </w:r>
    </w:p>
    <w:p w:rsidR="00A0496C" w:rsidRDefault="003A5553">
      <w:r>
        <w:rPr>
          <w:b/>
          <w:bCs/>
          <w:szCs w:val="24"/>
        </w:rPr>
        <w:t>Consiliul Local al Orașului Buziaș adoptă prezenta</w:t>
      </w:r>
    </w:p>
    <w:p w:rsidR="00A0496C" w:rsidRDefault="003A5553">
      <w:pPr>
        <w:pStyle w:val="Titlu1"/>
      </w:pPr>
      <w:bookmarkStart w:id="2" w:name="hotărâre"/>
      <w:bookmarkEnd w:id="0"/>
      <w:bookmarkEnd w:id="1"/>
      <w:r>
        <w:rPr>
          <w:rFonts w:ascii="Times New Roman" w:eastAsia="Times New Roman" w:hAnsi="Times New Roman" w:cs="Times New Roman"/>
        </w:rPr>
        <w:t>HOTĂRÂRE:</w:t>
      </w:r>
    </w:p>
    <w:p w:rsidR="00643B3D" w:rsidRDefault="00643B3D" w:rsidP="00643B3D">
      <w:r>
        <w:rPr>
          <w:b/>
          <w:bCs/>
          <w:szCs w:val="24"/>
        </w:rPr>
        <w:t>Art. 1.</w:t>
      </w:r>
      <w:r>
        <w:rPr>
          <w:szCs w:val="24"/>
        </w:rPr>
        <w:t xml:space="preserve"> Se aprobă</w:t>
      </w:r>
      <w:r w:rsidRPr="00280E2F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Programul de transport public local la nivelul UAT Orașul Buziaș </w:t>
      </w:r>
      <w:r w:rsidRPr="00CC5FEB">
        <w:rPr>
          <w:b/>
          <w:bCs/>
          <w:szCs w:val="24"/>
        </w:rPr>
        <w:t>componenta urban – periurban intern cu microbuze electrice -</w:t>
      </w:r>
      <w:r>
        <w:rPr>
          <w:b/>
          <w:bCs/>
          <w:szCs w:val="24"/>
        </w:rPr>
        <w:t xml:space="preserve"> </w:t>
      </w:r>
      <w:r>
        <w:rPr>
          <w:szCs w:val="24"/>
        </w:rPr>
        <w:t>conform Anexei nr. 1, care face parte integrantă din prezenta hotărâre.</w:t>
      </w:r>
    </w:p>
    <w:p w:rsidR="00643B3D" w:rsidRDefault="00643B3D" w:rsidP="00643B3D">
      <w:pPr>
        <w:pStyle w:val="Corptext"/>
      </w:pPr>
      <w:r>
        <w:rPr>
          <w:b/>
          <w:bCs/>
          <w:szCs w:val="24"/>
        </w:rPr>
        <w:t>Art. 2.</w:t>
      </w:r>
      <w:r>
        <w:rPr>
          <w:szCs w:val="24"/>
        </w:rPr>
        <w:t xml:space="preserve"> Programul de transport constituie Anexa 1 a Contractului de delegare Grupa 3 ADI TRANSTIMIȘ și se transmite ADI TRANSTIMIȘ pentru integrare în Programul comun.</w:t>
      </w:r>
    </w:p>
    <w:p w:rsidR="00643B3D" w:rsidRDefault="00643B3D" w:rsidP="00643B3D">
      <w:pPr>
        <w:pStyle w:val="Corptext"/>
      </w:pPr>
      <w:r>
        <w:rPr>
          <w:b/>
          <w:bCs/>
          <w:szCs w:val="24"/>
        </w:rPr>
        <w:t>Art. 3.</w:t>
      </w:r>
      <w:r>
        <w:rPr>
          <w:szCs w:val="24"/>
        </w:rPr>
        <w:t xml:space="preserve"> Programul se aplică sub avizul ANRSC, obținut conform art. 27 alin. (1) din Legea nr. 92/2007.</w:t>
      </w:r>
    </w:p>
    <w:p w:rsidR="00643B3D" w:rsidRDefault="00643B3D" w:rsidP="00643B3D">
      <w:pPr>
        <w:pStyle w:val="Corptext"/>
      </w:pPr>
      <w:r>
        <w:rPr>
          <w:b/>
          <w:bCs/>
          <w:szCs w:val="24"/>
        </w:rPr>
        <w:t>Art. 4.</w:t>
      </w:r>
      <w:r>
        <w:rPr>
          <w:szCs w:val="24"/>
        </w:rPr>
        <w:t xml:space="preserve"> Programul se actualizează ori de câte ori se impune adaptarea (modificări legislative, evoluția PMUD Buziaș, cerințe operaționale).</w:t>
      </w:r>
    </w:p>
    <w:p w:rsidR="00643B3D" w:rsidRDefault="00643B3D" w:rsidP="00643B3D">
      <w:pPr>
        <w:pStyle w:val="Corptext"/>
      </w:pPr>
      <w:r>
        <w:rPr>
          <w:b/>
          <w:bCs/>
          <w:szCs w:val="24"/>
        </w:rPr>
        <w:t>Art. 5.</w:t>
      </w:r>
      <w:r>
        <w:rPr>
          <w:szCs w:val="24"/>
        </w:rPr>
        <w:t xml:space="preserve"> Cu ducerea la îndeplinire se însărcinează Primarul Orașului Buziaș.</w:t>
      </w:r>
    </w:p>
    <w:p w:rsidR="00643B3D" w:rsidRDefault="00643B3D" w:rsidP="00643B3D">
      <w:pPr>
        <w:pStyle w:val="Corptext"/>
      </w:pPr>
    </w:p>
    <w:p w:rsidR="00A0496C" w:rsidRDefault="003A5553">
      <w:r>
        <w:rPr>
          <w:b/>
          <w:bCs/>
          <w:szCs w:val="24"/>
        </w:rPr>
        <w:t>Adoptată în ședința ordinară di</w:t>
      </w:r>
      <w:r>
        <w:rPr>
          <w:b/>
          <w:bCs/>
          <w:szCs w:val="24"/>
        </w:rPr>
        <w:t>n data de _____ / _____ / 2026, cu _____ voturi „pentru”, _____ voturi „împotrivă”, _____ „abțineri”, din totalul de _____ consilieri locali în funcție.</w:t>
      </w:r>
    </w:p>
    <w:p w:rsidR="00A0496C" w:rsidRDefault="003A5553">
      <w:pPr>
        <w:pStyle w:val="Corptext"/>
      </w:pPr>
      <w:r>
        <w:rPr>
          <w:b/>
          <w:bCs/>
          <w:szCs w:val="24"/>
        </w:rPr>
        <w:t>Cvorum/majoritate:</w:t>
      </w:r>
      <w:r>
        <w:rPr>
          <w:szCs w:val="24"/>
        </w:rPr>
        <w:t xml:space="preserve"> majoritate absolută, conform art. 139 alin. (3) lit. c) din OUG nr. 57/2019.</w:t>
      </w:r>
    </w:p>
    <w:p w:rsidR="00A0496C" w:rsidRDefault="00822D09">
      <w:r w:rsidRPr="00822D09">
        <w:rPr>
          <w:szCs w:val="24"/>
        </w:rPr>
        <w:pict>
          <v:rect id="_x0000_i1027" style="width:0;height:1.5pt" o:hralign="center" o:hrstd="t" o:hr="t"/>
        </w:pic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020"/>
      </w:tblPr>
      <w:tblGrid>
        <w:gridCol w:w="3592"/>
        <w:gridCol w:w="6163"/>
      </w:tblGrid>
      <w:tr w:rsidR="00A0496C">
        <w:trPr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left"/>
            </w:pPr>
            <w:r>
              <w:rPr>
                <w:b/>
                <w:bCs/>
              </w:rPr>
              <w:lastRenderedPageBreak/>
              <w:t>PREȘE</w:t>
            </w:r>
            <w:r>
              <w:rPr>
                <w:b/>
                <w:bCs/>
              </w:rPr>
              <w:t>DINTE DE ȘEDINȚĂ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right"/>
            </w:pPr>
            <w:r>
              <w:rPr>
                <w:b/>
                <w:bCs/>
              </w:rPr>
              <w:t>CONTRASEMNEAZĂ PENTRU LEGALITATE,</w:t>
            </w:r>
          </w:p>
        </w:tc>
      </w:tr>
      <w:tr w:rsidR="00A0496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A0496C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right"/>
            </w:pPr>
            <w:r>
              <w:rPr>
                <w:b/>
                <w:bCs/>
              </w:rPr>
              <w:t>SECRETAR GENERAL AL UAT ORAȘUL BUZIAȘ</w:t>
            </w:r>
          </w:p>
        </w:tc>
      </w:tr>
      <w:tr w:rsidR="00A0496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left"/>
            </w:pPr>
            <w:r>
              <w:t>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right"/>
            </w:pPr>
            <w:r>
              <w:t>Vlada CRISTINA</w:t>
            </w:r>
          </w:p>
        </w:tc>
      </w:tr>
      <w:tr w:rsidR="00A0496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A0496C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right"/>
            </w:pPr>
            <w:r>
              <w:t>_________________________</w:t>
            </w:r>
          </w:p>
        </w:tc>
      </w:tr>
    </w:tbl>
    <w:p w:rsidR="00A0496C" w:rsidRDefault="003A5553">
      <w:pPr>
        <w:pStyle w:val="Corptext"/>
      </w:pPr>
      <w:r>
        <w:rPr>
          <w:b/>
          <w:bCs/>
          <w:szCs w:val="24"/>
        </w:rPr>
        <w:t>Buziaș, ____ / ____ / 2026</w:t>
      </w:r>
      <w:r>
        <w:rPr>
          <w:szCs w:val="24"/>
        </w:rPr>
        <w:t xml:space="preserve"> </w:t>
      </w:r>
      <w:r>
        <w:rPr>
          <w:b/>
          <w:bCs/>
          <w:szCs w:val="24"/>
        </w:rPr>
        <w:t>Nr. _____ / 8843 / 23.05.2026</w:t>
      </w:r>
    </w:p>
    <w:bookmarkEnd w:id="2"/>
    <w:p w:rsidR="00A0496C" w:rsidRDefault="00A0496C"/>
    <w:p w:rsidR="00A0496C" w:rsidRDefault="00A0496C"/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877"/>
        <w:gridCol w:w="4878"/>
      </w:tblGrid>
      <w:tr w:rsidR="00A0496C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left"/>
            </w:pPr>
            <w:r>
              <w:rPr>
                <w:b/>
              </w:rPr>
              <w:t>PREȘEDINTE DE ȘEDINȚĂ,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right"/>
            </w:pPr>
            <w:r>
              <w:rPr>
                <w:b/>
              </w:rPr>
              <w:t>CONTRASEMNEAZĂ,</w:t>
            </w:r>
            <w:r>
              <w:rPr>
                <w:b/>
              </w:rPr>
              <w:br/>
              <w:t>SECRETAR GENERAL al U.A.T. Orașul Buziaș,</w:t>
            </w:r>
          </w:p>
        </w:tc>
      </w:tr>
      <w:tr w:rsidR="00A0496C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left"/>
            </w:pPr>
            <w:r>
              <w:t>Consilier local,</w:t>
            </w:r>
            <w:r>
              <w:br/>
              <w:t>_______________________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A0496C" w:rsidRDefault="003A5553">
            <w:pPr>
              <w:spacing w:before="40" w:after="40"/>
              <w:ind w:firstLine="0"/>
              <w:jc w:val="right"/>
            </w:pPr>
            <w:r>
              <w:t>Vlada CRISTINA</w:t>
            </w:r>
            <w:r>
              <w:br/>
              <w:t>_______________________</w:t>
            </w:r>
          </w:p>
        </w:tc>
      </w:tr>
    </w:tbl>
    <w:p w:rsidR="00F216A4" w:rsidRDefault="00F216A4"/>
    <w:sectPr w:rsidR="00F216A4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553" w:rsidRDefault="003A5553">
      <w:pPr>
        <w:spacing w:after="0" w:line="240" w:lineRule="auto"/>
      </w:pPr>
      <w:r>
        <w:separator/>
      </w:r>
    </w:p>
  </w:endnote>
  <w:endnote w:type="continuationSeparator" w:id="0">
    <w:p w:rsidR="003A5553" w:rsidRDefault="003A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96C" w:rsidRDefault="003A5553">
    <w:pPr>
      <w:ind w:firstLine="0"/>
      <w:jc w:val="center"/>
    </w:pPr>
    <w:r>
      <w:rPr>
        <w:sz w:val="20"/>
      </w:rPr>
      <w:t xml:space="preserve">Pagina </w:t>
    </w:r>
    <w:r w:rsidR="00822D09">
      <w:rPr>
        <w:sz w:val="20"/>
      </w:rPr>
      <w:fldChar w:fldCharType="begin"/>
    </w:r>
    <w:r>
      <w:rPr>
        <w:sz w:val="20"/>
      </w:rPr>
      <w:instrText>PAGE \* MERGEFORMAT</w:instrText>
    </w:r>
    <w:r w:rsidR="00822D09">
      <w:rPr>
        <w:sz w:val="20"/>
      </w:rPr>
      <w:fldChar w:fldCharType="separate"/>
    </w:r>
    <w:r w:rsidR="004D4D35">
      <w:rPr>
        <w:noProof/>
        <w:sz w:val="20"/>
      </w:rPr>
      <w:t>1</w:t>
    </w:r>
    <w:r w:rsidR="00822D09">
      <w:rPr>
        <w:sz w:val="20"/>
      </w:rPr>
      <w:fldChar w:fldCharType="end"/>
    </w:r>
    <w:r>
      <w:rPr>
        <w:sz w:val="20"/>
      </w:rPr>
      <w:t xml:space="preserve"> din </w:t>
    </w:r>
    <w:fldSimple w:instr="NUMPAGES \* MERGEFORMAT">
      <w:r w:rsidR="004D4D35">
        <w:rPr>
          <w:noProof/>
          <w:sz w:val="20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553" w:rsidRDefault="003A5553">
      <w:pPr>
        <w:spacing w:after="0" w:line="240" w:lineRule="auto"/>
      </w:pPr>
      <w:r>
        <w:separator/>
      </w:r>
    </w:p>
  </w:footnote>
  <w:footnote w:type="continuationSeparator" w:id="0">
    <w:p w:rsidR="003A5553" w:rsidRDefault="003A5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96C" w:rsidRDefault="003A5553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:rsidR="00A0496C" w:rsidRDefault="003A5553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:rsidR="00A0496C" w:rsidRDefault="003A5553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:rsidR="00A0496C" w:rsidRDefault="003A5553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 xml:space="preserve">CONSILIUL </w:t>
    </w:r>
    <w:r>
      <w:rPr>
        <w:rFonts w:ascii="Arial" w:hAnsi="Arial"/>
        <w:b/>
        <w:sz w:val="22"/>
      </w:rPr>
      <w:t>LOCAL</w:t>
    </w:r>
  </w:p>
  <w:p w:rsidR="00A0496C" w:rsidRDefault="003A5553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16B, BUZIAȘ, JUD. TIMIȘ • Tel./Fax. 0256/321.450 • primbuzias@yahoo.com • www.primariabuzias.ro</w:t>
    </w:r>
  </w:p>
  <w:p w:rsidR="00A0496C" w:rsidRDefault="00A0496C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A990"/>
    <w:multiLevelType w:val="multilevel"/>
    <w:tmpl w:val="A1DAC8F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>
    <w:nsid w:val="0000A991"/>
    <w:multiLevelType w:val="multilevel"/>
    <w:tmpl w:val="FFC6D84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0A99721"/>
    <w:multiLevelType w:val="multilevel"/>
    <w:tmpl w:val="FBEE78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12">
    <w:nsid w:val="00A99725"/>
    <w:multiLevelType w:val="multilevel"/>
    <w:tmpl w:val="E40E8A3E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5"/>
      <w:numFmt w:val="lowerLetter"/>
      <w:lvlText w:val="%2)"/>
      <w:lvlJc w:val="left"/>
      <w:pPr>
        <w:ind w:left="1440" w:hanging="360"/>
      </w:pPr>
    </w:lvl>
    <w:lvl w:ilvl="2">
      <w:start w:val="5"/>
      <w:numFmt w:val="lowerLetter"/>
      <w:lvlText w:val="%3)"/>
      <w:lvlJc w:val="left"/>
      <w:pPr>
        <w:ind w:left="2160" w:hanging="360"/>
      </w:pPr>
    </w:lvl>
    <w:lvl w:ilvl="3">
      <w:start w:val="5"/>
      <w:numFmt w:val="lowerLetter"/>
      <w:lvlText w:val="%4)"/>
      <w:lvlJc w:val="left"/>
      <w:pPr>
        <w:ind w:left="2880" w:hanging="360"/>
      </w:pPr>
    </w:lvl>
    <w:lvl w:ilvl="4">
      <w:start w:val="5"/>
      <w:numFmt w:val="lowerLetter"/>
      <w:lvlText w:val="%5)"/>
      <w:lvlJc w:val="left"/>
      <w:pPr>
        <w:ind w:left="3600" w:hanging="360"/>
      </w:pPr>
    </w:lvl>
    <w:lvl w:ilvl="5">
      <w:start w:val="5"/>
      <w:numFmt w:val="lowerLetter"/>
      <w:lvlText w:val="%6)"/>
      <w:lvlJc w:val="left"/>
      <w:pPr>
        <w:ind w:left="4320" w:hanging="360"/>
      </w:pPr>
    </w:lvl>
    <w:lvl w:ilvl="6">
      <w:start w:val="5"/>
      <w:numFmt w:val="lowerLetter"/>
      <w:lvlText w:val="%7)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5"/>
      <w:numFmt w:val="lowerLetter"/>
      <w:lvlText w:val="%9)"/>
      <w:lvlJc w:val="left"/>
      <w:pPr>
        <w:ind w:left="6480" w:hanging="360"/>
      </w:pPr>
    </w:lvl>
  </w:abstractNum>
  <w:abstractNum w:abstractNumId="13">
    <w:nsid w:val="0C610E37"/>
    <w:multiLevelType w:val="hybridMultilevel"/>
    <w:tmpl w:val="F14A302A"/>
    <w:lvl w:ilvl="0" w:tplc="9E6E582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0004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34616"/>
    <w:rsid w:val="0006063C"/>
    <w:rsid w:val="0015074B"/>
    <w:rsid w:val="002265D6"/>
    <w:rsid w:val="00284749"/>
    <w:rsid w:val="00287D2B"/>
    <w:rsid w:val="0029639D"/>
    <w:rsid w:val="002B6FDF"/>
    <w:rsid w:val="00326F90"/>
    <w:rsid w:val="00334F6C"/>
    <w:rsid w:val="003A5553"/>
    <w:rsid w:val="004A3347"/>
    <w:rsid w:val="004D4D35"/>
    <w:rsid w:val="00584D7C"/>
    <w:rsid w:val="005E2151"/>
    <w:rsid w:val="005E2CD2"/>
    <w:rsid w:val="00643B3D"/>
    <w:rsid w:val="00736253"/>
    <w:rsid w:val="00756A99"/>
    <w:rsid w:val="007E11C1"/>
    <w:rsid w:val="00822D09"/>
    <w:rsid w:val="00830C50"/>
    <w:rsid w:val="00887E43"/>
    <w:rsid w:val="00912A51"/>
    <w:rsid w:val="009138DA"/>
    <w:rsid w:val="00916017"/>
    <w:rsid w:val="00925F53"/>
    <w:rsid w:val="00A0496C"/>
    <w:rsid w:val="00A55FC0"/>
    <w:rsid w:val="00AA1D8D"/>
    <w:rsid w:val="00B16BD6"/>
    <w:rsid w:val="00B47730"/>
    <w:rsid w:val="00BC20E0"/>
    <w:rsid w:val="00BD247E"/>
    <w:rsid w:val="00CB0664"/>
    <w:rsid w:val="00CB344D"/>
    <w:rsid w:val="00DC088D"/>
    <w:rsid w:val="00F216A4"/>
    <w:rsid w:val="00F22C36"/>
    <w:rsid w:val="00F85629"/>
    <w:rsid w:val="00FC693F"/>
    <w:rsid w:val="00FD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GrilTabel">
    <w:name w:val="Table Grid"/>
    <w:basedOn w:val="Tabel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rsid w:val="00822D09"/>
    <w:pPr>
      <w:wordWrap w:val="0"/>
    </w:pPr>
  </w:style>
  <w:style w:type="character" w:customStyle="1" w:styleId="KeywordTok">
    <w:name w:val="KeywordTok"/>
    <w:rsid w:val="00822D09"/>
    <w:rPr>
      <w:b/>
      <w:color w:val="007020"/>
    </w:rPr>
  </w:style>
  <w:style w:type="character" w:customStyle="1" w:styleId="DataTypeTok">
    <w:name w:val="DataTypeTok"/>
    <w:rsid w:val="00822D09"/>
    <w:rPr>
      <w:color w:val="902000"/>
    </w:rPr>
  </w:style>
  <w:style w:type="character" w:customStyle="1" w:styleId="DecValTok">
    <w:name w:val="DecValTok"/>
    <w:rsid w:val="00822D09"/>
    <w:rPr>
      <w:color w:val="40A070"/>
    </w:rPr>
  </w:style>
  <w:style w:type="character" w:customStyle="1" w:styleId="BaseNTok">
    <w:name w:val="BaseNTok"/>
    <w:rsid w:val="00822D09"/>
    <w:rPr>
      <w:color w:val="40A070"/>
    </w:rPr>
  </w:style>
  <w:style w:type="character" w:customStyle="1" w:styleId="FloatTok">
    <w:name w:val="FloatTok"/>
    <w:rsid w:val="00822D09"/>
    <w:rPr>
      <w:color w:val="40A070"/>
    </w:rPr>
  </w:style>
  <w:style w:type="character" w:customStyle="1" w:styleId="ConstantTok">
    <w:name w:val="ConstantTok"/>
    <w:rsid w:val="00822D09"/>
    <w:rPr>
      <w:color w:val="880000"/>
    </w:rPr>
  </w:style>
  <w:style w:type="character" w:customStyle="1" w:styleId="CharTok">
    <w:name w:val="CharTok"/>
    <w:rsid w:val="00822D09"/>
    <w:rPr>
      <w:color w:val="4070A0"/>
    </w:rPr>
  </w:style>
  <w:style w:type="character" w:customStyle="1" w:styleId="SpecialCharTok">
    <w:name w:val="SpecialCharTok"/>
    <w:rsid w:val="00822D09"/>
    <w:rPr>
      <w:color w:val="4070A0"/>
    </w:rPr>
  </w:style>
  <w:style w:type="character" w:customStyle="1" w:styleId="StringTok">
    <w:name w:val="StringTok"/>
    <w:rsid w:val="00822D09"/>
    <w:rPr>
      <w:color w:val="4070A0"/>
    </w:rPr>
  </w:style>
  <w:style w:type="character" w:customStyle="1" w:styleId="VerbatimStringTok">
    <w:name w:val="VerbatimStringTok"/>
    <w:rsid w:val="00822D09"/>
    <w:rPr>
      <w:color w:val="4070A0"/>
    </w:rPr>
  </w:style>
  <w:style w:type="character" w:customStyle="1" w:styleId="SpecialStringTok">
    <w:name w:val="SpecialStringTok"/>
    <w:rsid w:val="00822D09"/>
    <w:rPr>
      <w:color w:val="BB6688"/>
    </w:rPr>
  </w:style>
  <w:style w:type="character" w:customStyle="1" w:styleId="ImportTok">
    <w:name w:val="ImportTok"/>
    <w:rsid w:val="00822D09"/>
    <w:rPr>
      <w:b/>
      <w:color w:val="008000"/>
    </w:rPr>
  </w:style>
  <w:style w:type="character" w:customStyle="1" w:styleId="CommentTok">
    <w:name w:val="CommentTok"/>
    <w:rsid w:val="00822D09"/>
    <w:rPr>
      <w:i/>
      <w:color w:val="60A0B0"/>
    </w:rPr>
  </w:style>
  <w:style w:type="character" w:customStyle="1" w:styleId="DocumentationTok">
    <w:name w:val="DocumentationTok"/>
    <w:rsid w:val="00822D09"/>
    <w:rPr>
      <w:i/>
      <w:color w:val="BA2121"/>
    </w:rPr>
  </w:style>
  <w:style w:type="character" w:customStyle="1" w:styleId="AnnotationTok">
    <w:name w:val="AnnotationTok"/>
    <w:rsid w:val="00822D09"/>
    <w:rPr>
      <w:b/>
      <w:i/>
      <w:color w:val="60A0B0"/>
    </w:rPr>
  </w:style>
  <w:style w:type="character" w:customStyle="1" w:styleId="CommentVarTok">
    <w:name w:val="CommentVarTok"/>
    <w:rsid w:val="00822D09"/>
    <w:rPr>
      <w:b/>
      <w:i/>
      <w:color w:val="60A0B0"/>
    </w:rPr>
  </w:style>
  <w:style w:type="character" w:customStyle="1" w:styleId="OtherTok">
    <w:name w:val="OtherTok"/>
    <w:rsid w:val="00822D09"/>
    <w:rPr>
      <w:color w:val="007020"/>
    </w:rPr>
  </w:style>
  <w:style w:type="character" w:customStyle="1" w:styleId="FunctionTok">
    <w:name w:val="FunctionTok"/>
    <w:rsid w:val="00822D09"/>
    <w:rPr>
      <w:color w:val="06287E"/>
    </w:rPr>
  </w:style>
  <w:style w:type="character" w:customStyle="1" w:styleId="VariableTok">
    <w:name w:val="VariableTok"/>
    <w:rsid w:val="00822D09"/>
    <w:rPr>
      <w:color w:val="19177C"/>
    </w:rPr>
  </w:style>
  <w:style w:type="character" w:customStyle="1" w:styleId="ControlFlowTok">
    <w:name w:val="ControlFlowTok"/>
    <w:rsid w:val="00822D09"/>
    <w:rPr>
      <w:b/>
      <w:color w:val="007020"/>
    </w:rPr>
  </w:style>
  <w:style w:type="character" w:customStyle="1" w:styleId="OperatorTok">
    <w:name w:val="OperatorTok"/>
    <w:rsid w:val="00822D09"/>
    <w:rPr>
      <w:color w:val="666666"/>
    </w:rPr>
  </w:style>
  <w:style w:type="character" w:customStyle="1" w:styleId="BuiltInTok">
    <w:name w:val="BuiltInTok"/>
    <w:rsid w:val="00822D09"/>
    <w:rPr>
      <w:color w:val="008000"/>
    </w:rPr>
  </w:style>
  <w:style w:type="character" w:customStyle="1" w:styleId="ExtensionTok">
    <w:name w:val="ExtensionTok"/>
    <w:rsid w:val="00822D09"/>
  </w:style>
  <w:style w:type="character" w:customStyle="1" w:styleId="PreprocessorTok">
    <w:name w:val="PreprocessorTok"/>
    <w:rsid w:val="00822D09"/>
    <w:rPr>
      <w:color w:val="BC7A00"/>
    </w:rPr>
  </w:style>
  <w:style w:type="character" w:customStyle="1" w:styleId="AttributeTok">
    <w:name w:val="AttributeTok"/>
    <w:rsid w:val="00822D09"/>
    <w:rPr>
      <w:color w:val="7D9029"/>
    </w:rPr>
  </w:style>
  <w:style w:type="character" w:customStyle="1" w:styleId="RegionMarkerTok">
    <w:name w:val="RegionMarkerTok"/>
    <w:rsid w:val="00822D09"/>
  </w:style>
  <w:style w:type="character" w:customStyle="1" w:styleId="InformationTok">
    <w:name w:val="InformationTok"/>
    <w:rsid w:val="00822D09"/>
    <w:rPr>
      <w:b/>
      <w:i/>
      <w:color w:val="60A0B0"/>
    </w:rPr>
  </w:style>
  <w:style w:type="character" w:customStyle="1" w:styleId="WarningTok">
    <w:name w:val="WarningTok"/>
    <w:rsid w:val="00822D09"/>
    <w:rPr>
      <w:b/>
      <w:i/>
      <w:color w:val="60A0B0"/>
    </w:rPr>
  </w:style>
  <w:style w:type="character" w:customStyle="1" w:styleId="AlertTok">
    <w:name w:val="AlertTok"/>
    <w:rsid w:val="00822D09"/>
    <w:rPr>
      <w:b/>
      <w:color w:val="FF0000"/>
    </w:rPr>
  </w:style>
  <w:style w:type="character" w:customStyle="1" w:styleId="ErrorTok">
    <w:name w:val="ErrorTok"/>
    <w:rsid w:val="00822D09"/>
    <w:rPr>
      <w:b/>
      <w:color w:val="FF0000"/>
    </w:rPr>
  </w:style>
  <w:style w:type="character" w:customStyle="1" w:styleId="NormalTok">
    <w:name w:val="NormalTok"/>
    <w:rsid w:val="00822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934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6342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</cp:lastModifiedBy>
  <cp:revision>29</cp:revision>
  <cp:lastPrinted>2026-05-29T12:21:00Z</cp:lastPrinted>
  <dcterms:created xsi:type="dcterms:W3CDTF">2026-05-25T11:04:00Z</dcterms:created>
  <dcterms:modified xsi:type="dcterms:W3CDTF">2026-05-29T12:22:00Z</dcterms:modified>
</cp:coreProperties>
</file>